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Arial" w:hAnsi="Arial" w:eastAsia="Arial" w:ascii="Arial"/>
            <w:color w:val="1155cc"/>
            <w:highlight w:val="white"/>
            <w:u w:val="single"/>
            <w:rtl w:val="0"/>
          </w:rPr>
          <w:t xml:space="preserve">http://prezi.com/dweg2ynlhev-/modelo-conceitual/</w:t>
        </w:r>
      </w:hyperlink>
      <w:hyperlink r:id="rId6">
        <w:r w:rsidRPr="00000000" w:rsidR="00000000" w:rsidDel="00000000">
          <w:rPr>
            <w:rtl w:val="0"/>
          </w:rPr>
        </w:r>
      </w:hyperlink>
    </w:p>
    <w:sectPr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prezi.com/dweg2ynlhev-/modelo-conceitual/" Type="http://schemas.openxmlformats.org/officeDocument/2006/relationships/hyperlink" TargetMode="External" Id="rId6"/><Relationship Target="http://prezi.com/dweg2ynlhev-/modelo-conceitual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conceitual prezzi_revisado.docx</dc:title>
</cp:coreProperties>
</file>